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883B" w14:textId="77777777" w:rsidR="00122191" w:rsidRPr="000A3325" w:rsidRDefault="00122191" w:rsidP="00122191">
      <w:pPr>
        <w:autoSpaceDE w:val="0"/>
        <w:autoSpaceDN w:val="0"/>
        <w:adjustRightInd w:val="0"/>
        <w:rPr>
          <w:b/>
          <w:color w:val="112427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ab/>
      </w:r>
      <w:r w:rsidRPr="000A3325">
        <w:rPr>
          <w:b/>
          <w:bCs/>
          <w:color w:val="000000"/>
          <w:sz w:val="24"/>
          <w:szCs w:val="22"/>
        </w:rPr>
        <w:t>Verpflichtung zur Wahrung der Vertraulichkeit</w:t>
      </w:r>
      <w:r w:rsidRPr="000A3325">
        <w:rPr>
          <w:b/>
          <w:color w:val="112427"/>
          <w:sz w:val="24"/>
          <w:szCs w:val="22"/>
        </w:rPr>
        <w:t xml:space="preserve"> und zur Beachtung der </w:t>
      </w:r>
      <w:r>
        <w:rPr>
          <w:b/>
          <w:color w:val="112427"/>
          <w:sz w:val="24"/>
          <w:szCs w:val="22"/>
        </w:rPr>
        <w:tab/>
      </w:r>
      <w:r>
        <w:rPr>
          <w:b/>
          <w:color w:val="112427"/>
          <w:sz w:val="24"/>
          <w:szCs w:val="22"/>
        </w:rPr>
        <w:tab/>
      </w:r>
      <w:r w:rsidRPr="000A3325">
        <w:rPr>
          <w:b/>
          <w:color w:val="112427"/>
          <w:sz w:val="24"/>
          <w:szCs w:val="22"/>
        </w:rPr>
        <w:t>datenschutzrechtlichen Regelungen</w:t>
      </w:r>
    </w:p>
    <w:p w14:paraId="2CB91C92" w14:textId="77777777" w:rsidR="00122191" w:rsidRDefault="00122191" w:rsidP="00122191">
      <w:pPr>
        <w:autoSpaceDE w:val="0"/>
        <w:autoSpaceDN w:val="0"/>
        <w:adjustRightInd w:val="0"/>
        <w:rPr>
          <w:b/>
          <w:color w:val="112427"/>
          <w:sz w:val="22"/>
          <w:szCs w:val="22"/>
        </w:rPr>
      </w:pPr>
    </w:p>
    <w:p w14:paraId="5489DE69" w14:textId="77777777" w:rsidR="00122191" w:rsidRDefault="00122191" w:rsidP="00122191">
      <w:pPr>
        <w:autoSpaceDE w:val="0"/>
        <w:autoSpaceDN w:val="0"/>
        <w:adjustRightInd w:val="0"/>
        <w:rPr>
          <w:b/>
          <w:color w:val="112427"/>
          <w:sz w:val="22"/>
          <w:szCs w:val="22"/>
        </w:rPr>
      </w:pPr>
    </w:p>
    <w:p w14:paraId="48264606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Sehr geehrte</w:t>
      </w:r>
      <w:r w:rsidR="00DD38F6">
        <w:rPr>
          <w:color w:val="112427"/>
          <w:sz w:val="22"/>
          <w:szCs w:val="19"/>
        </w:rPr>
        <w:t xml:space="preserve"> Sportsfreundinnen und Sportsfreunde,</w:t>
      </w:r>
    </w:p>
    <w:p w14:paraId="7F5932E3" w14:textId="77777777" w:rsidR="00122191" w:rsidRPr="00EB14FA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1C021F16" w14:textId="77777777" w:rsidR="00122191" w:rsidRPr="00EB14FA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 xml:space="preserve">Sie verarbeiten im Rahmen Ihrer Tätigkeit für den </w:t>
      </w:r>
      <w:r w:rsidR="00DD38F6">
        <w:rPr>
          <w:color w:val="112427"/>
          <w:sz w:val="22"/>
          <w:szCs w:val="19"/>
        </w:rPr>
        <w:t>PSB Niedersachsen e.V.</w:t>
      </w:r>
      <w:r w:rsidRPr="00EB14FA">
        <w:rPr>
          <w:color w:val="112427"/>
          <w:sz w:val="22"/>
          <w:szCs w:val="19"/>
        </w:rPr>
        <w:t xml:space="preserve"> personenbezogene Daten. Daher werden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Sie hiermit zur Beachtung des Datenschutzes, insbesondere zur Wahrung der Vertraulichkeit,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verpflichtet. Ihre Verpflichtung besteht umfassend. Sie dürfen personenbezogene Daten nur auf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Weisung verarbeiten und dürfen Dritten diese Daten nicht unbefugt mitteilen oder zugänglich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machen. Dabei ist zu beachten, dass es sich bei den Mitgliedern im Verhältnis zum Verein um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Dritte handelt. Daten eines Mitglieds dürfen nicht ohne eine ausreichende Rechtsgrundlage (z.B.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Einwilligung) an andere Mitglieder weitergegeben werden.</w:t>
      </w:r>
    </w:p>
    <w:p w14:paraId="186F42C5" w14:textId="77777777" w:rsidR="00122191" w:rsidRPr="00EB14FA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Ihre Verpflichtung zur Wahrung der Vertraulichkeit besteht ohne zeitliche Begrenzung und auch</w:t>
      </w:r>
    </w:p>
    <w:p w14:paraId="7F6146BF" w14:textId="77777777" w:rsidR="00122191" w:rsidRPr="00EB14FA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 xml:space="preserve">nach Beendigung Ihrer Tätigkeit für den </w:t>
      </w:r>
      <w:r w:rsidR="00DD38F6">
        <w:rPr>
          <w:color w:val="112427"/>
          <w:sz w:val="22"/>
          <w:szCs w:val="19"/>
        </w:rPr>
        <w:t>PSB Niedersachsen e.V.</w:t>
      </w:r>
      <w:r w:rsidRPr="00EB14FA">
        <w:rPr>
          <w:color w:val="112427"/>
          <w:sz w:val="22"/>
          <w:szCs w:val="19"/>
        </w:rPr>
        <w:t xml:space="preserve"> fort.</w:t>
      </w:r>
    </w:p>
    <w:p w14:paraId="51E3FCA8" w14:textId="77777777" w:rsidR="00122191" w:rsidRPr="00EB14FA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Verstöße gegen Datenschutzbestimmungen können nach Art. 83 DSGVO und nach § 42 BDSG</w:t>
      </w:r>
    </w:p>
    <w:p w14:paraId="326088D5" w14:textId="77777777" w:rsidR="00122191" w:rsidRPr="00EB14FA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neue Fassung sowie nach anderen Gesetzen mit Geldbußen bis zu 20.000.000 EUR oder mit</w:t>
      </w:r>
    </w:p>
    <w:p w14:paraId="3C6E1804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EB14FA">
        <w:rPr>
          <w:color w:val="112427"/>
          <w:sz w:val="22"/>
          <w:szCs w:val="19"/>
        </w:rPr>
        <w:t xml:space="preserve">Freiheits- oder Geldstrafe geahndet werden. Datenschutzverstöße </w:t>
      </w:r>
      <w:r w:rsidR="003B0015">
        <w:rPr>
          <w:color w:val="112427"/>
          <w:sz w:val="22"/>
          <w:szCs w:val="19"/>
        </w:rPr>
        <w:t xml:space="preserve">können mit sehr hohen Bußgeldern für den Verein belegt werden, die unter Umständen zu </w:t>
      </w:r>
      <w:r w:rsidR="003B0015" w:rsidRPr="003B0015">
        <w:rPr>
          <w:color w:val="112427"/>
          <w:sz w:val="22"/>
          <w:szCs w:val="22"/>
        </w:rPr>
        <w:t>Ersatzansprüchen auch Ihnen gegenüber führen können.</w:t>
      </w:r>
    </w:p>
    <w:p w14:paraId="669C139D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14:paraId="0CA956CA" w14:textId="77777777" w:rsidR="003B0015" w:rsidRPr="003B0015" w:rsidRDefault="003B0015" w:rsidP="003B0015">
      <w:pPr>
        <w:pBdr>
          <w:bottom w:val="single" w:sz="4" w:space="1" w:color="auto"/>
        </w:pBdr>
        <w:autoSpaceDE w:val="0"/>
        <w:autoSpaceDN w:val="0"/>
        <w:adjustRightInd w:val="0"/>
        <w:rPr>
          <w:color w:val="112427"/>
          <w:sz w:val="22"/>
          <w:szCs w:val="22"/>
        </w:rPr>
      </w:pPr>
    </w:p>
    <w:p w14:paraId="5773344F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14:paraId="79AAABFD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>Vor dem Hintergrund dieser Hinweise erkläre Ich:</w:t>
      </w:r>
    </w:p>
    <w:p w14:paraId="2394FB54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14:paraId="257A8714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>Name: …………………………………………………………</w:t>
      </w:r>
    </w:p>
    <w:p w14:paraId="689CE1A1" w14:textId="77777777" w:rsidR="003B0015" w:rsidRP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14:paraId="6588D5BF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2191" w14:paraId="4CDD7170" w14:textId="77777777" w:rsidTr="00915900">
        <w:tc>
          <w:tcPr>
            <w:tcW w:w="9495" w:type="dxa"/>
          </w:tcPr>
          <w:p w14:paraId="4D7CEEAE" w14:textId="77777777" w:rsidR="00122191" w:rsidRDefault="00122191" w:rsidP="009159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2191" w14:paraId="07966215" w14:textId="77777777" w:rsidTr="00915900">
        <w:tc>
          <w:tcPr>
            <w:tcW w:w="9495" w:type="dxa"/>
          </w:tcPr>
          <w:p w14:paraId="6655A290" w14:textId="77777777" w:rsidR="00122191" w:rsidRPr="00EB14FA" w:rsidRDefault="00122191" w:rsidP="00915900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Über die Verpflichtung zur Vertraulichkeit im Umgang mit personenbezogenen Daten und</w:t>
            </w:r>
            <w:r>
              <w:rPr>
                <w:b/>
                <w:bCs/>
                <w:color w:val="112427"/>
                <w:sz w:val="22"/>
                <w:szCs w:val="19"/>
              </w:rPr>
              <w:t xml:space="preserve"> </w:t>
            </w:r>
            <w:r w:rsidRPr="00EB14FA">
              <w:rPr>
                <w:b/>
                <w:bCs/>
                <w:color w:val="112427"/>
                <w:sz w:val="22"/>
                <w:szCs w:val="19"/>
              </w:rPr>
              <w:t>die sich daraus ergebenden Verhaltensweisen und möglichen Sanktionen bei Verstößen</w:t>
            </w:r>
            <w:r>
              <w:rPr>
                <w:b/>
                <w:bCs/>
                <w:color w:val="112427"/>
                <w:sz w:val="22"/>
                <w:szCs w:val="19"/>
              </w:rPr>
              <w:t xml:space="preserve"> </w:t>
            </w:r>
            <w:r w:rsidRPr="00EB14FA">
              <w:rPr>
                <w:b/>
                <w:bCs/>
                <w:color w:val="112427"/>
                <w:sz w:val="22"/>
                <w:szCs w:val="19"/>
              </w:rPr>
              <w:t>dagegen wurde ich heute unterrichtet und belehrt.</w:t>
            </w:r>
          </w:p>
          <w:p w14:paraId="7E4A5616" w14:textId="77777777" w:rsidR="00122191" w:rsidRPr="00EB14FA" w:rsidRDefault="00122191" w:rsidP="00915900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Ich habe ein Exemplar dieser Verpflichtungserklärung und das Merkblatt zur</w:t>
            </w:r>
          </w:p>
          <w:p w14:paraId="04D579CA" w14:textId="77777777" w:rsidR="00122191" w:rsidRPr="00EB14FA" w:rsidRDefault="00122191" w:rsidP="00915900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Verpflichtungserklärung mit dem Abdruck der einschlägigen Vorschriften erhalten. Ein</w:t>
            </w:r>
          </w:p>
          <w:p w14:paraId="0CADEE29" w14:textId="77777777" w:rsidR="00122191" w:rsidRDefault="00122191" w:rsidP="009159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unterschriebenes Exemplar dieses Schreibens wird zur Personalakte genommen.</w:t>
            </w:r>
          </w:p>
        </w:tc>
      </w:tr>
    </w:tbl>
    <w:p w14:paraId="2F3D622C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60EC01B5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590A60C8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7E2FC54C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34B2" wp14:editId="12618F5F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2613660" cy="0"/>
                <wp:effectExtent l="8890" t="9525" r="635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AB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25pt;width:20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"/>
            </w:pict>
          </mc:Fallback>
        </mc:AlternateContent>
      </w:r>
    </w:p>
    <w:p w14:paraId="09B1035A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Ort, Datum</w:t>
      </w:r>
    </w:p>
    <w:p w14:paraId="66DA4838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5F1172D8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3B6FB4E4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477B624C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6376E4C9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6333D16D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noProof/>
          <w:color w:val="112427"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5E8FB" wp14:editId="1A87CB3D">
                <wp:simplePos x="0" y="0"/>
                <wp:positionH relativeFrom="column">
                  <wp:posOffset>22860</wp:posOffset>
                </wp:positionH>
                <wp:positionV relativeFrom="paragraph">
                  <wp:posOffset>2540</wp:posOffset>
                </wp:positionV>
                <wp:extent cx="3683000" cy="0"/>
                <wp:effectExtent l="8890" t="10795" r="1333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5D50B" id="AutoShape 3" o:spid="_x0000_s1026" type="#_x0000_t32" style="position:absolute;margin-left:1.8pt;margin-top:.2pt;width:2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/L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Y4wU&#10;6WFED3uvY2Y0Ce0ZjCvAq1JbGwjSo3o2j5p+d0jpqiOq5dH55WQgNgsRyZuQcHAGkuyGL5qBDwH8&#10;2KtjY/sACV1AxziS020k/OgRhY+T2XySpj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"/>
            </w:pict>
          </mc:Fallback>
        </mc:AlternateContent>
      </w:r>
      <w:r w:rsidRPr="00EB14FA">
        <w:rPr>
          <w:color w:val="112427"/>
          <w:sz w:val="22"/>
          <w:szCs w:val="19"/>
        </w:rPr>
        <w:t xml:space="preserve">Unterschrift </w:t>
      </w:r>
      <w:r w:rsidR="003B0015">
        <w:rPr>
          <w:color w:val="112427"/>
          <w:sz w:val="22"/>
          <w:szCs w:val="19"/>
        </w:rPr>
        <w:t>Übungsleiter /Trainer/Betreuer/Vorstand/ Spartenleitung</w:t>
      </w:r>
    </w:p>
    <w:p w14:paraId="55F63DB4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62AA0CF0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30BF3844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32DE63D1" w14:textId="77777777" w:rsidR="003B0015" w:rsidRDefault="003B0015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18A81DF9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noProof/>
          <w:color w:val="112427"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CA5C5" wp14:editId="3CC062C3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3683000" cy="0"/>
                <wp:effectExtent l="8890" t="5080" r="1333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58E3" id="AutoShape 4" o:spid="_x0000_s1026" type="#_x0000_t32" style="position:absolute;margin-left:1.8pt;margin-top:12.15pt;width:2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Mv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"/>
            </w:pict>
          </mc:Fallback>
        </mc:AlternateContent>
      </w:r>
    </w:p>
    <w:p w14:paraId="04929328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Unterschrift Arbeitgeber/Auftraggeber</w:t>
      </w:r>
    </w:p>
    <w:p w14:paraId="062413C4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3116FC74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59DFB519" w14:textId="77777777" w:rsidR="00122191" w:rsidRDefault="00122191"/>
    <w:p w14:paraId="76335A71" w14:textId="77777777" w:rsidR="00122191" w:rsidRDefault="00122191"/>
    <w:p w14:paraId="2B21A381" w14:textId="77777777" w:rsidR="00122191" w:rsidRDefault="00122191"/>
    <w:p w14:paraId="448A487B" w14:textId="77777777" w:rsidR="003B0015" w:rsidRDefault="003B0015"/>
    <w:p w14:paraId="080B6E81" w14:textId="77777777" w:rsidR="003B0015" w:rsidRDefault="003B0015"/>
    <w:p w14:paraId="399AF9D8" w14:textId="77777777" w:rsidR="003B0015" w:rsidRDefault="003B0015"/>
    <w:p w14:paraId="096FA90A" w14:textId="77777777" w:rsidR="003B0015" w:rsidRDefault="003B0015"/>
    <w:p w14:paraId="1BB4A8BF" w14:textId="77777777" w:rsidR="003B0015" w:rsidRDefault="003B0015"/>
    <w:p w14:paraId="7CBA5F21" w14:textId="77777777" w:rsidR="00122191" w:rsidRDefault="00122191" w:rsidP="00122191">
      <w:pPr>
        <w:autoSpaceDE w:val="0"/>
        <w:autoSpaceDN w:val="0"/>
        <w:adjustRightInd w:val="0"/>
        <w:rPr>
          <w:b/>
          <w:color w:val="112427"/>
          <w:sz w:val="24"/>
          <w:szCs w:val="19"/>
        </w:rPr>
      </w:pPr>
      <w:r>
        <w:rPr>
          <w:b/>
          <w:color w:val="112427"/>
          <w:sz w:val="24"/>
          <w:szCs w:val="19"/>
        </w:rPr>
        <w:t>Anlage 8b: Merkblatt zur Vertraulichkeitsverpflichtung</w:t>
      </w:r>
    </w:p>
    <w:p w14:paraId="14E07A97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02CBA13D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58F56558" w14:textId="77777777" w:rsidR="00122191" w:rsidRDefault="00122191" w:rsidP="00122191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>
        <w:rPr>
          <w:b/>
          <w:color w:val="112427"/>
          <w:sz w:val="22"/>
          <w:szCs w:val="19"/>
        </w:rPr>
        <w:t>A. Art. 4 DSGVO Begriffsbestimmungen</w:t>
      </w:r>
    </w:p>
    <w:p w14:paraId="593DC60C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31E3AC7A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Im Sinne dieser Verordnung bezeichnet der Ausdruck:</w:t>
      </w:r>
    </w:p>
    <w:p w14:paraId="065C904D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2818947E" w14:textId="77777777" w:rsidR="00122191" w:rsidRDefault="00122191" w:rsidP="00122191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1.</w:t>
      </w:r>
      <w:r>
        <w:rPr>
          <w:color w:val="112427"/>
          <w:sz w:val="22"/>
          <w:szCs w:val="19"/>
        </w:rPr>
        <w:tab/>
        <w:t xml:space="preserve">„personenbezogene Daten“ alle Informationen, die sich auf eine identifizierte oder </w:t>
      </w:r>
      <w:r>
        <w:rPr>
          <w:color w:val="112427"/>
          <w:sz w:val="22"/>
          <w:szCs w:val="19"/>
        </w:rPr>
        <w:tab/>
        <w:t xml:space="preserve">identifizierbare natürliche Person (im Folgenden „betroffene Person“) beziehen; als </w:t>
      </w:r>
      <w:r>
        <w:rPr>
          <w:color w:val="112427"/>
          <w:sz w:val="22"/>
          <w:szCs w:val="19"/>
        </w:rPr>
        <w:tab/>
        <w:t xml:space="preserve">identifizierbar wird eine natürliche Person angesehen, die direkt oder indirekt, insbesondere </w:t>
      </w:r>
      <w:r>
        <w:rPr>
          <w:color w:val="112427"/>
          <w:sz w:val="22"/>
          <w:szCs w:val="19"/>
        </w:rPr>
        <w:tab/>
        <w:t xml:space="preserve">mittels Zuordnung zu einer Kennung wie einem Namen, zu einer Kennnummer, zu </w:t>
      </w:r>
      <w:r>
        <w:rPr>
          <w:color w:val="112427"/>
          <w:sz w:val="22"/>
          <w:szCs w:val="19"/>
        </w:rPr>
        <w:tab/>
        <w:t xml:space="preserve">Standortdaten, zu einer Online-Kennung oder zu einem oder mehreren besonderen </w:t>
      </w:r>
      <w:r>
        <w:rPr>
          <w:color w:val="112427"/>
          <w:sz w:val="22"/>
          <w:szCs w:val="19"/>
        </w:rPr>
        <w:tab/>
        <w:t xml:space="preserve">Merkmalen identifiziert werden kann, die Ausdruck der physischen, physiologischen, </w:t>
      </w:r>
      <w:r>
        <w:rPr>
          <w:color w:val="112427"/>
          <w:sz w:val="22"/>
          <w:szCs w:val="19"/>
        </w:rPr>
        <w:tab/>
        <w:t xml:space="preserve">genetischen, psychischen, wirtschaftlichen, kulturellen oder sozialen Identität dieser </w:t>
      </w:r>
      <w:r>
        <w:rPr>
          <w:color w:val="112427"/>
          <w:sz w:val="22"/>
          <w:szCs w:val="19"/>
        </w:rPr>
        <w:tab/>
        <w:t>natürlichen Person sind;</w:t>
      </w:r>
    </w:p>
    <w:p w14:paraId="52057A4B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373164E4" w14:textId="77777777" w:rsidR="00122191" w:rsidRDefault="00122191" w:rsidP="00122191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2.</w:t>
      </w:r>
      <w:r>
        <w:rPr>
          <w:color w:val="112427"/>
          <w:sz w:val="22"/>
          <w:szCs w:val="19"/>
        </w:rPr>
        <w:tab/>
        <w:t xml:space="preserve">„Verarbeitung“ jeden mit oder ohne Hilfe automatisierter Verfahren ausgeführten Vorgang </w:t>
      </w:r>
      <w:r>
        <w:rPr>
          <w:color w:val="112427"/>
          <w:sz w:val="22"/>
          <w:szCs w:val="19"/>
        </w:rPr>
        <w:tab/>
        <w:t xml:space="preserve">oder jede solche Vorgangsreihe im Zusammenhang mit personenbezogenen Daten wie das </w:t>
      </w:r>
      <w:r>
        <w:rPr>
          <w:color w:val="112427"/>
          <w:sz w:val="22"/>
          <w:szCs w:val="19"/>
        </w:rPr>
        <w:tab/>
        <w:t xml:space="preserve">Erheben, das Erfassen, die Organisation, das Ordnen, die Speicherung, die Anpassung oder </w:t>
      </w:r>
      <w:r>
        <w:rPr>
          <w:color w:val="112427"/>
          <w:sz w:val="22"/>
          <w:szCs w:val="19"/>
        </w:rPr>
        <w:tab/>
        <w:t xml:space="preserve">Veränderung, das Auslesen, das Abfragen, die Verwendung, die Offenlegung durch </w:t>
      </w:r>
      <w:r>
        <w:rPr>
          <w:color w:val="112427"/>
          <w:sz w:val="22"/>
          <w:szCs w:val="19"/>
        </w:rPr>
        <w:tab/>
        <w:t xml:space="preserve">Übermittlung, Verbreitung oder eine andere Form der Bereitstellung, den Abgleich oder die </w:t>
      </w:r>
      <w:r>
        <w:rPr>
          <w:color w:val="112427"/>
          <w:sz w:val="22"/>
          <w:szCs w:val="19"/>
        </w:rPr>
        <w:tab/>
        <w:t>Verknüpfung, die Einschränkung, das Löschen oder die Vernichtung.</w:t>
      </w:r>
    </w:p>
    <w:p w14:paraId="7CF849E7" w14:textId="77777777" w:rsidR="00122191" w:rsidRDefault="00122191" w:rsidP="00122191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5C382345" w14:textId="77777777" w:rsidR="00122191" w:rsidRDefault="00122191" w:rsidP="00122191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70ADEDBF" w14:textId="77777777" w:rsidR="00122191" w:rsidRDefault="00122191" w:rsidP="00122191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>
        <w:rPr>
          <w:b/>
          <w:color w:val="112427"/>
          <w:sz w:val="22"/>
          <w:szCs w:val="19"/>
        </w:rPr>
        <w:t xml:space="preserve">B. Strafvorschriften des § 42 </w:t>
      </w:r>
      <w:proofErr w:type="spellStart"/>
      <w:r>
        <w:rPr>
          <w:b/>
          <w:color w:val="112427"/>
          <w:sz w:val="22"/>
          <w:szCs w:val="19"/>
        </w:rPr>
        <w:t>DSAnpUG</w:t>
      </w:r>
      <w:proofErr w:type="spellEnd"/>
      <w:r>
        <w:rPr>
          <w:b/>
          <w:color w:val="112427"/>
          <w:sz w:val="22"/>
          <w:szCs w:val="19"/>
        </w:rPr>
        <w:t>-EU (BDSG-neu)</w:t>
      </w:r>
    </w:p>
    <w:p w14:paraId="5B86B6DD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5A222D80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(1) Mit Freiheitsstrafe bis zu drei Jahren oder mit Geldstrafe wird bestraft, wer wissentlich nicht</w:t>
      </w:r>
    </w:p>
    <w:p w14:paraId="6C3872F2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allgemein zugängliche personenbezogene Daten einer großen Zahl von Personen, ohne hierzu</w:t>
      </w:r>
    </w:p>
    <w:p w14:paraId="4C9E99E3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berechtigt zu sein,</w:t>
      </w:r>
    </w:p>
    <w:p w14:paraId="7B82698F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1. einem Dritten übermittelt oder</w:t>
      </w:r>
    </w:p>
    <w:p w14:paraId="551899D2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2. auf andere Art und Weise zugänglich macht</w:t>
      </w:r>
    </w:p>
    <w:p w14:paraId="2BD1E555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und hierbei gewerbsmäßig handelt.</w:t>
      </w:r>
    </w:p>
    <w:p w14:paraId="2E57B1C4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754B7568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6AE40260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(2) Mit Freiheitsstrafe bis zu zwei Jahren oder mit Geldstrafe wird bestraft, wer personenbezogene Daten, die nicht allgemein zugänglich sind,</w:t>
      </w:r>
    </w:p>
    <w:p w14:paraId="483C16C8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3. ohne hierzu berechtigt zu sein, verarbeitet oder</w:t>
      </w:r>
    </w:p>
    <w:p w14:paraId="4442E4E0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4. durch unrichtige Angaben erschleicht</w:t>
      </w:r>
    </w:p>
    <w:p w14:paraId="555346A2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und hierbei gegen Entgelt oder in der Absicht handelt, sich oder einen anderen zu bereichern oder</w:t>
      </w:r>
    </w:p>
    <w:p w14:paraId="76C985D9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einen anderen zu schädigen.</w:t>
      </w:r>
    </w:p>
    <w:p w14:paraId="2C20BD3C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(3) Die Tat wird nur auf Antrag verfolgt. Antragsberechtigt sind die betroffene Person, der</w:t>
      </w:r>
    </w:p>
    <w:p w14:paraId="7F0873BF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color w:val="112427"/>
          <w:sz w:val="22"/>
          <w:szCs w:val="19"/>
        </w:rPr>
        <w:t>Verantwortliche, die oder der Bundesbeauftragte und die Aufsichtsbehörde.</w:t>
      </w:r>
    </w:p>
    <w:p w14:paraId="024D5523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6BC7BECF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68EFF3A6" w14:textId="77777777" w:rsidR="00122191" w:rsidRDefault="00122191" w:rsidP="00122191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14:paraId="5863202A" w14:textId="77777777" w:rsidR="00122191" w:rsidRDefault="00122191" w:rsidP="00122191">
      <w:pPr>
        <w:autoSpaceDE w:val="0"/>
        <w:autoSpaceDN w:val="0"/>
        <w:adjustRightInd w:val="0"/>
        <w:rPr>
          <w:color w:val="112427"/>
          <w:szCs w:val="22"/>
        </w:rPr>
      </w:pPr>
      <w:r>
        <w:rPr>
          <w:color w:val="112427"/>
          <w:szCs w:val="22"/>
        </w:rPr>
        <w:t>Quelle:</w:t>
      </w:r>
    </w:p>
    <w:p w14:paraId="6DD5C492" w14:textId="77777777" w:rsidR="00122191" w:rsidRDefault="00122191" w:rsidP="00122191">
      <w:pPr>
        <w:autoSpaceDE w:val="0"/>
        <w:autoSpaceDN w:val="0"/>
        <w:adjustRightInd w:val="0"/>
        <w:rPr>
          <w:color w:val="112427"/>
          <w:szCs w:val="22"/>
        </w:rPr>
      </w:pPr>
      <w:r>
        <w:rPr>
          <w:color w:val="112427"/>
          <w:szCs w:val="22"/>
        </w:rPr>
        <w:lastRenderedPageBreak/>
        <w:t>Datenschutz im Sportverein, VIBSS-Infopapier (Stand April 2018), Landessportbund Nordrhein-Westfalen e.V., Friedrich-Alfred-Straße 25, 47055 Duisburg</w:t>
      </w:r>
    </w:p>
    <w:p w14:paraId="3CE302A9" w14:textId="77777777" w:rsidR="00122191" w:rsidRDefault="00122191" w:rsidP="00122191">
      <w:pPr>
        <w:autoSpaceDE w:val="0"/>
        <w:autoSpaceDN w:val="0"/>
        <w:adjustRightInd w:val="0"/>
        <w:rPr>
          <w:color w:val="112427"/>
          <w:szCs w:val="22"/>
        </w:rPr>
      </w:pPr>
    </w:p>
    <w:p w14:paraId="6BE9DD57" w14:textId="77777777" w:rsidR="00122191" w:rsidRDefault="00122191"/>
    <w:p w14:paraId="05DD4B8B" w14:textId="77777777" w:rsidR="00122191" w:rsidRDefault="00122191"/>
    <w:p w14:paraId="15A7CD92" w14:textId="77777777" w:rsidR="00122191" w:rsidRDefault="00122191"/>
    <w:p w14:paraId="618604BF" w14:textId="77777777" w:rsidR="00122191" w:rsidRDefault="00122191"/>
    <w:p w14:paraId="6D7101C1" w14:textId="77777777" w:rsidR="00122191" w:rsidRDefault="00122191"/>
    <w:p w14:paraId="235D384F" w14:textId="77777777" w:rsidR="00122191" w:rsidRDefault="00122191" w:rsidP="00122191">
      <w:pPr>
        <w:rPr>
          <w:rFonts w:eastAsiaTheme="minorHAnsi" w:cstheme="minorBidi"/>
          <w:b/>
          <w:sz w:val="24"/>
          <w:szCs w:val="28"/>
        </w:rPr>
      </w:pPr>
      <w:r>
        <w:rPr>
          <w:b/>
          <w:sz w:val="24"/>
          <w:szCs w:val="28"/>
        </w:rPr>
        <w:t>Anlage 9: Datenschutzbeauftragter des Vereins</w:t>
      </w:r>
    </w:p>
    <w:p w14:paraId="4A45F774" w14:textId="77777777" w:rsidR="00122191" w:rsidRDefault="00122191" w:rsidP="00122191">
      <w:pPr>
        <w:rPr>
          <w:sz w:val="22"/>
          <w:szCs w:val="22"/>
        </w:rPr>
      </w:pPr>
      <w:r>
        <w:t>Ein Datenschutzbeauftragter muss benannt werden, wenn mindestens 10 Personen ständig mit der automatisierten Verarbeitung personenbezogener Daten beschäftigt sind.</w:t>
      </w:r>
    </w:p>
    <w:p w14:paraId="7933054A" w14:textId="77777777" w:rsidR="00122191" w:rsidRDefault="00122191" w:rsidP="00122191"/>
    <w:p w14:paraId="355ED428" w14:textId="77777777" w:rsidR="00122191" w:rsidRDefault="00122191" w:rsidP="00122191">
      <w:r>
        <w:t>Bitte führen Sie hier die Personen auf, die mit der automatisierten Verarbeitung personenbezogener Daten beschäftigt sind (Vorstandsmitglieder, Abteilungsleiter, Übungsleitende, ehrenamtlich Tätige, Arbeitnehmer, Selbständige, etc.).</w:t>
      </w:r>
    </w:p>
    <w:p w14:paraId="11FDC825" w14:textId="77777777" w:rsidR="00122191" w:rsidRDefault="00122191" w:rsidP="00122191"/>
    <w:p w14:paraId="4FF3DD1A" w14:textId="77777777" w:rsidR="00122191" w:rsidRDefault="00122191" w:rsidP="00122191"/>
    <w:p w14:paraId="597607FC" w14:textId="77777777" w:rsidR="00122191" w:rsidRDefault="00122191" w:rsidP="00122191"/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122191" w14:paraId="66BC3109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2AB6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4BA1" w14:textId="77777777" w:rsidR="00122191" w:rsidRDefault="00122191">
            <w:pPr>
              <w:jc w:val="center"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2C36" w14:textId="77777777" w:rsidR="00122191" w:rsidRDefault="0012219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13D3" w14:textId="77777777" w:rsidR="00122191" w:rsidRDefault="00122191">
            <w:pPr>
              <w:jc w:val="center"/>
              <w:rPr>
                <w:b/>
              </w:rPr>
            </w:pPr>
            <w:r>
              <w:rPr>
                <w:b/>
              </w:rPr>
              <w:t>Funktion</w:t>
            </w:r>
          </w:p>
        </w:tc>
      </w:tr>
      <w:tr w:rsidR="00122191" w14:paraId="5DDADAA9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06A0" w14:textId="77777777" w:rsidR="00122191" w:rsidRDefault="00122191">
            <w:pPr>
              <w:jc w:val="right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1898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B59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DCA" w14:textId="77777777" w:rsidR="00122191" w:rsidRDefault="00122191"/>
        </w:tc>
      </w:tr>
      <w:tr w:rsidR="00122191" w14:paraId="22FF7FDC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5BCA" w14:textId="77777777" w:rsidR="00122191" w:rsidRDefault="00122191">
            <w:pPr>
              <w:jc w:val="right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86C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803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E72" w14:textId="77777777" w:rsidR="00122191" w:rsidRDefault="00122191"/>
        </w:tc>
      </w:tr>
      <w:tr w:rsidR="00122191" w14:paraId="20313CEB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E999" w14:textId="77777777" w:rsidR="00122191" w:rsidRDefault="00122191">
            <w:pPr>
              <w:jc w:val="right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1C9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0F46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D33" w14:textId="77777777" w:rsidR="00122191" w:rsidRDefault="00122191"/>
        </w:tc>
      </w:tr>
      <w:tr w:rsidR="00122191" w14:paraId="5214AB71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D07A" w14:textId="77777777" w:rsidR="00122191" w:rsidRDefault="00122191">
            <w:pPr>
              <w:jc w:val="right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847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8DC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7B31" w14:textId="77777777" w:rsidR="00122191" w:rsidRDefault="00122191"/>
        </w:tc>
      </w:tr>
      <w:tr w:rsidR="00122191" w14:paraId="25C9374D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E111" w14:textId="77777777" w:rsidR="00122191" w:rsidRDefault="00122191">
            <w:pPr>
              <w:jc w:val="right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345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4EE9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4078" w14:textId="77777777" w:rsidR="00122191" w:rsidRDefault="001221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9B7C5" wp14:editId="132BCDB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-61595</wp:posOffset>
                      </wp:positionV>
                      <wp:extent cx="2652395" cy="266700"/>
                      <wp:effectExtent l="0" t="7302" r="26352" b="26353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523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005FF" w14:textId="77777777" w:rsidR="00122191" w:rsidRDefault="00122191" w:rsidP="001221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kein Datenschutzbeauftragter notwendig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9B7C5" id="Rechteck 5" o:spid="_x0000_s1026" style="position:absolute;margin-left:51.75pt;margin-top:-4.85pt;width:208.85pt;height:21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" filled="f" strokecolor="#a5a5a5 [2092]" strokeweight="1.25pt">
                      <v:textbox>
                        <w:txbxContent>
                          <w:p w14:paraId="675005FF" w14:textId="77777777" w:rsidR="00122191" w:rsidRDefault="00122191" w:rsidP="001221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kein Datenschutzbeauftragter notwendig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2191" w14:paraId="1FE349D9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5A9E" w14:textId="77777777" w:rsidR="00122191" w:rsidRDefault="00122191">
            <w:pPr>
              <w:jc w:val="right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2A7A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644F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A4E" w14:textId="77777777" w:rsidR="00122191" w:rsidRDefault="00122191"/>
        </w:tc>
      </w:tr>
      <w:tr w:rsidR="00122191" w14:paraId="1728E683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D8CE" w14:textId="77777777" w:rsidR="00122191" w:rsidRDefault="00122191">
            <w:pPr>
              <w:jc w:val="right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1EA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0DA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06F" w14:textId="77777777" w:rsidR="00122191" w:rsidRDefault="00122191"/>
        </w:tc>
      </w:tr>
      <w:tr w:rsidR="00122191" w14:paraId="3A96B7ED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EE4F" w14:textId="77777777" w:rsidR="00122191" w:rsidRDefault="00122191">
            <w:pPr>
              <w:jc w:val="right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173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DD2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15A" w14:textId="77777777" w:rsidR="00122191" w:rsidRDefault="00122191"/>
        </w:tc>
      </w:tr>
      <w:tr w:rsidR="00122191" w14:paraId="41CCDB08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DBB6" w14:textId="77777777" w:rsidR="00122191" w:rsidRDefault="00122191">
            <w:pPr>
              <w:jc w:val="right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C12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5F44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FF1" w14:textId="77777777" w:rsidR="00122191" w:rsidRDefault="00122191"/>
        </w:tc>
      </w:tr>
      <w:tr w:rsidR="00122191" w14:paraId="7E46CFE9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B8A82" w14:textId="77777777" w:rsidR="00122191" w:rsidRDefault="00122191">
            <w:pPr>
              <w:jc w:val="right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D9DCE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B5FC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16FB1" w14:textId="77777777" w:rsidR="00122191" w:rsidRDefault="00122191"/>
        </w:tc>
      </w:tr>
      <w:tr w:rsidR="00122191" w14:paraId="251C8393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30C16" w14:textId="77777777" w:rsidR="00122191" w:rsidRDefault="00122191">
            <w:pPr>
              <w:jc w:val="right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39E4D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E8FB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2CC82" w14:textId="77777777" w:rsidR="00122191" w:rsidRDefault="00122191"/>
        </w:tc>
      </w:tr>
      <w:tr w:rsidR="00122191" w14:paraId="20F1ABC9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06AE7" w14:textId="77777777" w:rsidR="00122191" w:rsidRDefault="00122191">
            <w:pPr>
              <w:jc w:val="right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20B38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51B03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A40B9" w14:textId="77777777" w:rsidR="00122191" w:rsidRDefault="00122191"/>
        </w:tc>
      </w:tr>
      <w:tr w:rsidR="00122191" w14:paraId="2F569E08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808CC" w14:textId="77777777" w:rsidR="00122191" w:rsidRDefault="00122191">
            <w:pPr>
              <w:jc w:val="right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65E97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90A9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57A03" w14:textId="77777777" w:rsidR="00122191" w:rsidRDefault="00122191"/>
        </w:tc>
      </w:tr>
      <w:tr w:rsidR="00122191" w14:paraId="5C3CD377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963B0" w14:textId="77777777" w:rsidR="00122191" w:rsidRDefault="00122191">
            <w:pPr>
              <w:jc w:val="right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2150F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E83D0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B893" w14:textId="77777777" w:rsidR="00122191" w:rsidRDefault="00122191"/>
        </w:tc>
      </w:tr>
      <w:tr w:rsidR="00122191" w14:paraId="02314C08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96402" w14:textId="77777777" w:rsidR="00122191" w:rsidRDefault="00122191">
            <w:pPr>
              <w:jc w:val="right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E6A28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B5AAC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23FAC" w14:textId="77777777" w:rsidR="00122191" w:rsidRDefault="001221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80CF50" wp14:editId="729DE90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-31115</wp:posOffset>
                      </wp:positionV>
                      <wp:extent cx="3175635" cy="260985"/>
                      <wp:effectExtent l="0" t="9525" r="15240" b="1524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17563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9F84D" w14:textId="77777777" w:rsidR="00122191" w:rsidRDefault="00122191" w:rsidP="001221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Sie benötigen einen Datenschutzbeauftragten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CF50" id="Rechteck 4" o:spid="_x0000_s1027" style="position:absolute;margin-left:31.85pt;margin-top:-2.45pt;width:250.05pt;height:20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" fillcolor="#bfbfbf [2412]" strokecolor="#a5a5a5 [2092]" strokeweight="1.25pt">
                      <v:textbox>
                        <w:txbxContent>
                          <w:p w14:paraId="0139F84D" w14:textId="77777777" w:rsidR="00122191" w:rsidRDefault="00122191" w:rsidP="001221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Sie benötigen einen Datenschutzbeauftragten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2191" w14:paraId="1EB19854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E7844" w14:textId="77777777" w:rsidR="00122191" w:rsidRDefault="00122191">
            <w:pPr>
              <w:jc w:val="right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8ACBC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78595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C8471" w14:textId="77777777" w:rsidR="00122191" w:rsidRDefault="00122191"/>
        </w:tc>
      </w:tr>
      <w:tr w:rsidR="00122191" w14:paraId="12A7B9BE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D879D" w14:textId="77777777" w:rsidR="00122191" w:rsidRDefault="00122191">
            <w:pPr>
              <w:jc w:val="right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8553F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291A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4B4C4" w14:textId="77777777" w:rsidR="00122191" w:rsidRDefault="00122191"/>
        </w:tc>
      </w:tr>
      <w:tr w:rsidR="00122191" w14:paraId="20963418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D6F49" w14:textId="77777777" w:rsidR="00122191" w:rsidRDefault="00122191">
            <w:pPr>
              <w:jc w:val="right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32561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DB641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5C868" w14:textId="77777777" w:rsidR="00122191" w:rsidRDefault="00122191"/>
        </w:tc>
      </w:tr>
      <w:tr w:rsidR="00122191" w14:paraId="2D26BF06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94F5D" w14:textId="77777777" w:rsidR="00122191" w:rsidRDefault="00122191">
            <w:pPr>
              <w:jc w:val="right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68A0A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A60A5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90EE" w14:textId="77777777" w:rsidR="00122191" w:rsidRDefault="00122191"/>
        </w:tc>
      </w:tr>
      <w:tr w:rsidR="00122191" w14:paraId="361AD2F0" w14:textId="77777777" w:rsidTr="0012219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B0460" w14:textId="77777777" w:rsidR="00122191" w:rsidRDefault="00122191">
            <w:pPr>
              <w:jc w:val="right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39D63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98F84" w14:textId="77777777" w:rsidR="00122191" w:rsidRDefault="0012219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3AFC5" w14:textId="77777777" w:rsidR="00122191" w:rsidRDefault="00122191"/>
        </w:tc>
      </w:tr>
    </w:tbl>
    <w:p w14:paraId="3E1B07C5" w14:textId="77777777" w:rsidR="00122191" w:rsidRDefault="00122191" w:rsidP="00122191">
      <w:pPr>
        <w:rPr>
          <w:rFonts w:cstheme="minorBidi"/>
          <w:sz w:val="22"/>
          <w:szCs w:val="22"/>
          <w:lang w:eastAsia="en-US"/>
        </w:rPr>
      </w:pPr>
      <w:r>
        <w:lastRenderedPageBreak/>
        <w:br w:type="textWrapping" w:clear="all"/>
      </w:r>
    </w:p>
    <w:p w14:paraId="2E05EE74" w14:textId="77777777" w:rsidR="00122191" w:rsidRDefault="00122191"/>
    <w:p w14:paraId="3499A278" w14:textId="77777777" w:rsidR="00122191" w:rsidRDefault="00122191"/>
    <w:p w14:paraId="04FAB6A1" w14:textId="77777777" w:rsidR="00122191" w:rsidRDefault="00122191"/>
    <w:p w14:paraId="213CFA95" w14:textId="77777777" w:rsidR="00122191" w:rsidRDefault="00122191"/>
    <w:p w14:paraId="3B65F388" w14:textId="77777777" w:rsidR="00122191" w:rsidRDefault="00122191"/>
    <w:p w14:paraId="513C743C" w14:textId="77777777" w:rsidR="00122191" w:rsidRDefault="00122191"/>
    <w:p w14:paraId="1743F4BF" w14:textId="77777777" w:rsidR="00122191" w:rsidRDefault="00122191"/>
    <w:p w14:paraId="2510F9C9" w14:textId="77777777" w:rsidR="00122191" w:rsidRDefault="00122191" w:rsidP="0012219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4"/>
          <w:szCs w:val="22"/>
        </w:rPr>
        <w:t>Anlage 10: Erforderliche Fachkunde eines Datenschutzbeauftragten</w:t>
      </w:r>
    </w:p>
    <w:p w14:paraId="174B68EB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4304AB21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Zur Vermeidung einer Interessenkollision dürfen die Aufgaben des Datenschutzbeauftragten</w:t>
      </w:r>
    </w:p>
    <w:p w14:paraId="2525EDD4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nicht vom Vereinsvorstand oder dem für die Datenverarbeitung des Vereins</w:t>
      </w:r>
    </w:p>
    <w:p w14:paraId="3B219384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Verantwortlichen wahrgenommen werden, da diese Personen sich nicht selbst</w:t>
      </w:r>
    </w:p>
    <w:p w14:paraId="1224FCF5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wirksam überwachen können.</w:t>
      </w:r>
    </w:p>
    <w:p w14:paraId="3008F9DA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6365F889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Zum Beauftragten für den Datenschutz darf nur bestellt werden, wer die erforderliche Fachkunde und Zuverlässigkeit </w:t>
      </w:r>
      <w:proofErr w:type="gramStart"/>
      <w:r>
        <w:rPr>
          <w:sz w:val="22"/>
          <w:szCs w:val="22"/>
        </w:rPr>
        <w:t>besitzt</w:t>
      </w:r>
      <w:proofErr w:type="gramEnd"/>
      <w:r>
        <w:rPr>
          <w:sz w:val="22"/>
          <w:szCs w:val="22"/>
        </w:rPr>
        <w:t>.</w:t>
      </w:r>
    </w:p>
    <w:p w14:paraId="59FC7F87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46B53D20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Die wichtigsten Fachkundekenntnisse sind:</w:t>
      </w:r>
    </w:p>
    <w:p w14:paraId="31F6E1B9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673E3BAA" w14:textId="77777777" w:rsidR="00122191" w:rsidRDefault="00122191" w:rsidP="0012219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Grundkenntnisse zu verfassungsrechtlich garantierten Persönlichkeitsrechten der</w:t>
      </w:r>
      <w:r>
        <w:rPr>
          <w:sz w:val="22"/>
          <w:szCs w:val="22"/>
        </w:rPr>
        <w:br/>
        <w:t>Betroffenen und Mitarbeiter.</w:t>
      </w:r>
    </w:p>
    <w:p w14:paraId="5983D135" w14:textId="77777777" w:rsidR="00122191" w:rsidRDefault="00122191" w:rsidP="0012219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Kenntnisse der Informations- und Telekommunikationstechnologie und der Datensicherheit.</w:t>
      </w:r>
    </w:p>
    <w:p w14:paraId="30FDC009" w14:textId="77777777" w:rsidR="00122191" w:rsidRDefault="00122191" w:rsidP="0012219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Kenntnisse der technischen und organisatorischen Struktur sowie deren Wechselwirkung im Verein (Aufbau- und Ablaufstruktur bzw. Organisation der verantwortlichen Stelle).</w:t>
      </w:r>
    </w:p>
    <w:p w14:paraId="11BCF4AF" w14:textId="77777777" w:rsidR="00122191" w:rsidRDefault="00122191" w:rsidP="0012219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Kenntnisse im praktischen Datenschutzmanagement eines Vereins (z. B. Durchführung von Kontrollen, Beratung, Strategieentwicklung, Dokumentation, Risikomanagement, Analyse von Sicherheitskonzepten)</w:t>
      </w:r>
    </w:p>
    <w:p w14:paraId="1903A821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3C55C990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Sprechen Sie ggf. Personen aus ihrem Vereinsumfeld an, die aufgrund entsprechender Ausbildung oder Berufstätigkeit in besonderer Weise dafür geeignet sind.</w:t>
      </w:r>
    </w:p>
    <w:p w14:paraId="42226F68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3E18B74E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Wenn keine beruflichen Qualifikationen vorliegen, können die erforderlichen Mindestkenntnisse insbesondere durch den Besuch geeigneter Aus- und Fortbildungsveranstaltungen angeeignet werden.</w:t>
      </w:r>
    </w:p>
    <w:p w14:paraId="553D12F6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Die Teilnahme an diesem </w:t>
      </w:r>
      <w:proofErr w:type="spellStart"/>
      <w:r>
        <w:rPr>
          <w:sz w:val="22"/>
          <w:szCs w:val="22"/>
        </w:rPr>
        <w:t>Qualifix</w:t>
      </w:r>
      <w:proofErr w:type="spellEnd"/>
      <w:r>
        <w:rPr>
          <w:sz w:val="22"/>
          <w:szCs w:val="22"/>
        </w:rPr>
        <w:t>-Baustein vermittelt die erforderlichen Mindestkenntnisse.</w:t>
      </w:r>
    </w:p>
    <w:p w14:paraId="230D493A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4FBEF216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</w:p>
    <w:p w14:paraId="6B5A22C9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Hinweise</w:t>
      </w:r>
    </w:p>
    <w:p w14:paraId="7BF56F54" w14:textId="77777777" w:rsidR="00122191" w:rsidRDefault="00122191" w:rsidP="001221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Der Datenschutzbeauftragte muss nicht Mitglied des Vereins sein.</w:t>
      </w:r>
    </w:p>
    <w:p w14:paraId="11BCE287" w14:textId="77777777" w:rsidR="00122191" w:rsidRDefault="00122191" w:rsidP="00122191">
      <w:pPr>
        <w:pStyle w:val="Default"/>
      </w:pPr>
    </w:p>
    <w:p w14:paraId="164B1602" w14:textId="77777777" w:rsidR="00122191" w:rsidRDefault="00122191" w:rsidP="001221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Überlegen Sie, mit vergleichbaren Vereinen einen gemeinsamen Datenschutzbeauftragten auszuwählen. Dieser muss allerdings von jedem Verein selbst bestellt werden.</w:t>
      </w:r>
    </w:p>
    <w:p w14:paraId="599810B5" w14:textId="77777777" w:rsidR="00122191" w:rsidRDefault="00122191"/>
    <w:p w14:paraId="39C5E29F" w14:textId="77777777" w:rsidR="00122191" w:rsidRDefault="00122191"/>
    <w:p w14:paraId="7793B2B1" w14:textId="77777777" w:rsidR="00122191" w:rsidRDefault="00122191"/>
    <w:sectPr w:rsidR="00122191" w:rsidSect="00743B4D">
      <w:headerReference w:type="first" r:id="rId7"/>
      <w:footerReference w:type="first" r:id="rId8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76A4" w14:textId="77777777" w:rsidR="00C63549" w:rsidRDefault="00C63549" w:rsidP="00DD38F6">
      <w:r>
        <w:separator/>
      </w:r>
    </w:p>
  </w:endnote>
  <w:endnote w:type="continuationSeparator" w:id="0">
    <w:p w14:paraId="151E5AC8" w14:textId="77777777" w:rsidR="00C63549" w:rsidRDefault="00C63549" w:rsidP="00DD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F114" w14:textId="77777777" w:rsidR="003B0015" w:rsidRDefault="003B0015" w:rsidP="003B0015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</w:pPr>
  </w:p>
  <w:p w14:paraId="63946D72" w14:textId="77777777" w:rsidR="00EB14FA" w:rsidRDefault="00CD09CA" w:rsidP="00EB14FA">
    <w:pPr>
      <w:pStyle w:val="Fuzeile"/>
      <w:tabs>
        <w:tab w:val="clear" w:pos="9072"/>
        <w:tab w:val="right" w:pos="9214"/>
        <w:tab w:val="right" w:pos="1488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67DC6" w14:textId="77777777" w:rsidR="00C63549" w:rsidRDefault="00C63549" w:rsidP="00DD38F6">
      <w:r>
        <w:separator/>
      </w:r>
    </w:p>
  </w:footnote>
  <w:footnote w:type="continuationSeparator" w:id="0">
    <w:p w14:paraId="2EB2D088" w14:textId="77777777" w:rsidR="00C63549" w:rsidRDefault="00C63549" w:rsidP="00DD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11A6E" w14:textId="77777777" w:rsidR="00EB14FA" w:rsidRPr="00DD38F6" w:rsidRDefault="00DD38F6" w:rsidP="00EB14FA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24"/>
        <w:szCs w:val="24"/>
      </w:rPr>
    </w:pPr>
    <w:r w:rsidRPr="00DD38F6">
      <w:rPr>
        <w:rFonts w:ascii="Arial" w:hAnsi="Arial"/>
        <w:sz w:val="24"/>
        <w:szCs w:val="24"/>
      </w:rPr>
      <w:t>Präventions-Sport - Bewegungslust Niedersachsen e.V.</w:t>
    </w:r>
    <w:r w:rsidR="00CD09CA" w:rsidRPr="00DD38F6">
      <w:rPr>
        <w:rFonts w:ascii="Arial" w:hAnsi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221E0"/>
    <w:multiLevelType w:val="hybridMultilevel"/>
    <w:tmpl w:val="DF4AB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91"/>
    <w:rsid w:val="000605B4"/>
    <w:rsid w:val="00122191"/>
    <w:rsid w:val="003B0015"/>
    <w:rsid w:val="00864BEC"/>
    <w:rsid w:val="009330C1"/>
    <w:rsid w:val="00BF1554"/>
    <w:rsid w:val="00C63549"/>
    <w:rsid w:val="00CB4FE3"/>
    <w:rsid w:val="00CD09CA"/>
    <w:rsid w:val="00D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7205"/>
  <w15:chartTrackingRefBased/>
  <w15:docId w15:val="{B040F2A0-7B6E-4F1E-8DE7-BDED9EF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2191"/>
    <w:pPr>
      <w:spacing w:after="0" w:line="240" w:lineRule="auto"/>
    </w:pPr>
    <w:rPr>
      <w:rFonts w:ascii="Arial" w:eastAsia="Calibri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1221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2191"/>
    <w:rPr>
      <w:rFonts w:ascii="Arial" w:eastAsia="Calibri" w:hAnsi="Arial" w:cs="Arial"/>
      <w:sz w:val="20"/>
      <w:szCs w:val="20"/>
      <w:lang w:eastAsia="de-DE"/>
    </w:rPr>
  </w:style>
  <w:style w:type="paragraph" w:customStyle="1" w:styleId="LANStandard">
    <w:name w:val="LAN Standard"/>
    <w:basedOn w:val="Standard"/>
    <w:rsid w:val="00122191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22191"/>
    <w:pPr>
      <w:spacing w:after="0" w:line="240" w:lineRule="auto"/>
    </w:pPr>
    <w:rPr>
      <w:rFonts w:ascii="Arial" w:eastAsia="Calibri" w:hAnsi="Arial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38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38F6"/>
    <w:rPr>
      <w:rFonts w:ascii="Arial" w:eastAsia="Calibri" w:hAnsi="Arial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Steingräber</dc:creator>
  <cp:keywords/>
  <dc:description/>
  <cp:lastModifiedBy>Sonja Steingräber</cp:lastModifiedBy>
  <cp:revision>2</cp:revision>
  <dcterms:created xsi:type="dcterms:W3CDTF">2020-09-20T14:05:00Z</dcterms:created>
  <dcterms:modified xsi:type="dcterms:W3CDTF">2020-09-20T14:05:00Z</dcterms:modified>
</cp:coreProperties>
</file>